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5533">
      <w:pPr>
        <w:wordWrap w:val="0"/>
        <w:autoSpaceDE w:val="0"/>
        <w:autoSpaceDN w:val="0"/>
        <w:spacing w:before="0" w:after="0" w:line="188" w:lineRule="auto"/>
        <w:jc w:val="center"/>
        <w:rPr>
          <w:sz w:val="49"/>
        </w:rPr>
      </w:pPr>
      <w:r>
        <w:rPr>
          <w:rFonts w:hint="eastAsia" w:ascii="SimSun" w:hAnsi="SimSun" w:eastAsia="SimSun"/>
          <w:b/>
          <w:color w:val="000000"/>
          <w:sz w:val="49"/>
        </w:rPr>
        <w:t>个人简介</w:t>
      </w:r>
    </w:p>
    <w:p w14:paraId="6A8E8906">
      <w:pPr>
        <w:wordWrap w:val="0"/>
        <w:autoSpaceDE w:val="0"/>
        <w:autoSpaceDN w:val="0"/>
        <w:spacing w:before="0" w:after="0" w:line="246" w:lineRule="auto"/>
        <w:ind w:firstLine="0"/>
        <w:jc w:val="both"/>
        <w:rPr>
          <w:rFonts w:hint="eastAsia" w:ascii="SimSun" w:hAnsi="SimSun" w:eastAsia="SimSun"/>
          <w:color w:val="000000"/>
          <w:sz w:val="18"/>
        </w:rPr>
      </w:pPr>
    </w:p>
    <w:tbl>
      <w:tblPr>
        <w:tblStyle w:val="2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0"/>
        <w:gridCol w:w="4520"/>
        <w:gridCol w:w="2290"/>
      </w:tblGrid>
      <w:tr w14:paraId="75A5AE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0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736DC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姓名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F69FE">
            <w:pPr>
              <w:wordWrap w:val="0"/>
              <w:autoSpaceDE w:val="0"/>
              <w:autoSpaceDN w:val="0"/>
              <w:spacing w:before="200" w:after="0" w:line="239" w:lineRule="auto"/>
              <w:ind w:firstLine="62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曹华俊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4138C">
            <w:pPr>
              <w:wordWrap w:val="0"/>
              <w:autoSpaceDE w:val="0"/>
              <w:autoSpaceDN w:val="0"/>
              <w:spacing w:before="120" w:after="0" w:line="240" w:lineRule="auto"/>
              <w:ind w:firstLine="40"/>
              <w:jc w:val="left"/>
              <w:rPr>
                <w:sz w:val="21"/>
              </w:rPr>
            </w:pPr>
            <w:r>
              <w:drawing>
                <wp:inline distT="0" distB="0" distL="0" distR="0">
                  <wp:extent cx="1422400" cy="18034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4224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A2E7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92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8954D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3B845237">
            <w:pPr>
              <w:wordWrap w:val="0"/>
              <w:autoSpaceDE w:val="0"/>
              <w:autoSpaceDN w:val="0"/>
              <w:spacing w:before="35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职务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CF4DF">
            <w:pPr>
              <w:wordWrap w:val="0"/>
              <w:autoSpaceDE w:val="0"/>
              <w:autoSpaceDN w:val="0"/>
              <w:spacing w:before="148" w:after="0" w:line="239" w:lineRule="auto"/>
              <w:ind w:firstLine="300"/>
              <w:jc w:val="both"/>
              <w:rPr>
                <w:sz w:val="24"/>
              </w:rPr>
            </w:pPr>
            <w:r>
              <w:rPr>
                <w:rFonts w:hint="eastAsia" w:ascii="SimSun" w:hAnsi="SimSun" w:eastAsia="SimSun"/>
                <w:color w:val="000000"/>
                <w:sz w:val="24"/>
              </w:rPr>
              <w:t>☐高级合伙人／□权益合伙人／☑律师</w:t>
            </w:r>
          </w:p>
          <w:p w14:paraId="401944E9">
            <w:pPr>
              <w:wordWrap w:val="0"/>
              <w:autoSpaceDE w:val="0"/>
              <w:autoSpaceDN w:val="0"/>
              <w:spacing w:before="0" w:after="0" w:line="222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／☐实习律师／□律师助理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2722"/>
        </w:tc>
      </w:tr>
      <w:tr w14:paraId="120CB4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4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546FD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地点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4ED63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吴江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C1CC0"/>
        </w:tc>
      </w:tr>
      <w:tr w14:paraId="4CE7FB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84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17FBD">
            <w:pPr>
              <w:wordWrap w:val="0"/>
              <w:autoSpaceDE w:val="0"/>
              <w:autoSpaceDN w:val="0"/>
              <w:spacing w:before="115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教育背景</w:t>
            </w:r>
          </w:p>
          <w:p w14:paraId="6E5AB526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（填博士、硕士、本科等）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64931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46146CA1">
            <w:pPr>
              <w:wordWrap w:val="0"/>
              <w:autoSpaceDE w:val="0"/>
              <w:autoSpaceDN w:val="0"/>
              <w:spacing w:before="15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本科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5658A"/>
        </w:tc>
      </w:tr>
      <w:tr w14:paraId="768A08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80" w:hRule="atLeast"/>
        </w:trPr>
        <w:tc>
          <w:tcPr>
            <w:tcW w:w="10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229D1">
            <w:pPr>
              <w:wordWrap w:val="0"/>
              <w:autoSpaceDE w:val="0"/>
              <w:autoSpaceDN w:val="0"/>
              <w:spacing w:before="260" w:after="0" w:line="239" w:lineRule="auto"/>
              <w:ind w:firstLine="224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业务部门（以下可勾选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>项，直接点击方框即可）</w:t>
            </w:r>
          </w:p>
        </w:tc>
      </w:tr>
      <w:tr w14:paraId="450F67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180" w:hRule="atLeast"/>
        </w:trPr>
        <w:tc>
          <w:tcPr>
            <w:tcW w:w="10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606C8">
            <w:pPr>
              <w:wordWrap w:val="0"/>
              <w:autoSpaceDE w:val="0"/>
              <w:autoSpaceDN w:val="0"/>
              <w:spacing w:before="179" w:after="0" w:line="239" w:lineRule="auto"/>
              <w:ind w:right="160" w:firstLine="4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☐政府与行政法律业务部／☑公司法律业务部／□建筑与房地产法律业务部／□知识产权法律业务部／☐刑事法律业务部／□涉外法律业务部／□婚姻家事与财富传承法律业务部／□公益法律业务部／☐破产重整与清算法律业务部／☑人力资源与劳动法律业务部／□人工智能法律业务部／☐数字经济法律业务部／□低空经济法律业务部／□金融证券业务部／□青年律师规划发展部／☐合规与监管业务部／☑争议解决业务部／□强制执行业务部／□政纬研究院</w:t>
            </w:r>
          </w:p>
        </w:tc>
      </w:tr>
      <w:tr w14:paraId="7724D5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50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120CF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0F5037B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2FCFCB4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70245753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010DC838">
            <w:pPr>
              <w:wordWrap w:val="0"/>
              <w:autoSpaceDE w:val="0"/>
              <w:autoSpaceDN w:val="0"/>
              <w:spacing w:before="118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个人简介</w:t>
            </w:r>
          </w:p>
          <w:p w14:paraId="25739EB7">
            <w:pPr>
              <w:autoSpaceDE w:val="0"/>
              <w:autoSpaceDN w:val="0"/>
              <w:spacing w:before="0" w:after="0" w:line="222" w:lineRule="auto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（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>请控制在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100-300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>字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）</w:t>
            </w:r>
          </w:p>
        </w:tc>
        <w:tc>
          <w:tcPr>
            <w:tcW w:w="6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A834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517B9DF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7424159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25370CAF">
            <w:pPr>
              <w:wordWrap w:val="0"/>
              <w:autoSpaceDE w:val="0"/>
              <w:autoSpaceDN w:val="0"/>
              <w:spacing w:before="274" w:after="0" w:line="239" w:lineRule="auto"/>
              <w:ind w:left="140" w:right="100" w:hanging="20"/>
              <w:jc w:val="both"/>
              <w:rPr>
                <w:sz w:val="25"/>
              </w:rPr>
            </w:pPr>
            <w:bookmarkStart w:id="0" w:name="_GoBack"/>
            <w:bookmarkEnd w:id="0"/>
            <w:r>
              <w:rPr>
                <w:rFonts w:hint="eastAsia" w:ascii="SimSun" w:hAnsi="SimSun" w:eastAsia="SimSun"/>
                <w:color w:val="000000"/>
                <w:sz w:val="25"/>
              </w:rPr>
              <w:t>自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2020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>年执业以来，主要从事劳动争议、交通事故、债权债务、婚姻家庭等法律事务。</w:t>
            </w:r>
          </w:p>
        </w:tc>
      </w:tr>
      <w:tr w14:paraId="02600B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222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780DE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326818D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2A36AB7C">
            <w:pPr>
              <w:wordWrap w:val="0"/>
              <w:autoSpaceDE w:val="0"/>
              <w:autoSpaceDN w:val="0"/>
              <w:spacing w:before="7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社会任职</w:t>
            </w:r>
          </w:p>
          <w:p w14:paraId="02CD80DF">
            <w:pPr>
              <w:wordWrap w:val="0"/>
              <w:autoSpaceDE w:val="0"/>
              <w:autoSpaceDN w:val="0"/>
              <w:spacing w:before="0" w:after="0" w:line="222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与</w:t>
            </w:r>
          </w:p>
          <w:p w14:paraId="55DAC50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荣誉</w:t>
            </w:r>
          </w:p>
        </w:tc>
        <w:tc>
          <w:tcPr>
            <w:tcW w:w="6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516EF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7ABF47A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3E9406E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5"/>
              </w:rPr>
            </w:pPr>
          </w:p>
          <w:p w14:paraId="3BE3094A">
            <w:pPr>
              <w:wordWrap w:val="0"/>
              <w:autoSpaceDE w:val="0"/>
              <w:autoSpaceDN w:val="0"/>
              <w:spacing w:before="7" w:after="0" w:line="239" w:lineRule="auto"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>无</w:t>
            </w:r>
          </w:p>
        </w:tc>
      </w:tr>
    </w:tbl>
    <w:p w14:paraId="2E8E1764">
      <w:pPr>
        <w:spacing w:line="1" w:lineRule="exact"/>
      </w:pPr>
    </w:p>
    <w:sectPr>
      <w:type w:val="continuous"/>
      <w:pgSz w:w="11900" w:h="15860"/>
      <w:pgMar w:top="720" w:right="720" w:bottom="1440" w:left="720" w:header="36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BFFEC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Office_12.1.3.26370_F1E327BC-269C-435d-A152-05C5408002CA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2026-05-14T15:01:28Z</dcterms:created>
  <dc:creator>INTSIG</dc:creator>
  <dc:description>Intsig Word Converter</dc:description>
  <cp:lastModifiedBy>ZW</cp:lastModifiedBy>
  <dcterms:modified xsi:type="dcterms:W3CDTF">2026-05-14T15:02:00Z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2052-12.1.3.26370</vt:lpwstr>
  </property>
  <property fmtid="{D5CDD505-2E9C-101B-9397-08002B2CF9AE}" pid="3" name="ICV">
    <vt:lpwstr>A86452F24A91F1776873056A49FEA772_42</vt:lpwstr>
  </property>
</Properties>
</file>