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4580"/>
        <w:gridCol w:w="3035"/>
      </w:tblGrid>
      <w:tr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Hans"/>
              </w:rPr>
              <w:t>王丽红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1147445" cy="1638300"/>
                  <wp:effectExtent l="0" t="0" r="20955" b="12700"/>
                  <wp:docPr id="1" name="图片 1" descr="WechatIMG724的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WechatIMG724的副本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445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或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形象照</w:t>
            </w:r>
          </w:p>
        </w:tc>
      </w:tr>
      <w:tr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Hans"/>
              </w:rPr>
              <w:t>硕士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rPr>
          <w:trHeight w:val="4116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>
        <w:trPr>
          <w:trHeight w:val="4093" w:hRule="exact"/>
          <w:jc w:val="center"/>
        </w:trPr>
        <w:tc>
          <w:tcPr>
            <w:tcW w:w="217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Hans"/>
              </w:rPr>
              <w:t>研究生毕业于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郑州大学，拥有近六年律师执业经验，始终专注于诉讼法律服务领域。执业期间，承办了大量劳动争议、合同纠纷、公司股权及侵权责任等传统民商事案件，累计处理案件数百件，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Hans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丰富的实战经验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eastAsia="zh-CN"/>
              </w:rPr>
              <w:t>，力求为每一位客户提供专业、务实、高效的争议解决方案。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Hans"/>
              </w:rPr>
              <w:t>无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quote-cjk-patch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26322F31"/>
    <w:rsid w:val="2DEB303B"/>
    <w:rsid w:val="315D6A5E"/>
    <w:rsid w:val="3FF90D5A"/>
    <w:rsid w:val="41C80E87"/>
    <w:rsid w:val="61417FFF"/>
    <w:rsid w:val="662B6C48"/>
    <w:rsid w:val="67BCF696"/>
    <w:rsid w:val="75BAE619"/>
    <w:rsid w:val="7D7F73CD"/>
    <w:rsid w:val="7E6F5760"/>
    <w:rsid w:val="7EB03690"/>
    <w:rsid w:val="E11F3043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ihongwang/Library/Containers/com.kingsoft.wpsoffice.mac/Data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247</Words>
  <Characters>255</Characters>
  <Lines>0</Lines>
  <Paragraphs>0</Paragraphs>
  <TotalTime>0</TotalTime>
  <ScaleCrop>false</ScaleCrop>
  <LinksUpToDate>false</LinksUpToDate>
  <CharactersWithSpaces>259</CharactersWithSpaces>
  <Application>WPS Office_3.9.1.6204_F1E327BC-269C-435d-A152-05C5408002CA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2026-03-12T17:00:00Z</dcterms:created>
  <dc:creator>Dwwer</dc:creator>
  <cp:lastModifiedBy>lihongwang</cp:lastModifiedBy>
  <dcterms:modified xsi:type="dcterms:W3CDTF">2026-03-23T07:38:37Z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E593EAD35FA1436AA6ED99E6C87FD2CA_11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