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4667"/>
        <w:gridCol w:w="2913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胡正华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drawing>
                <wp:inline distT="0" distB="0" distL="114300" distR="114300">
                  <wp:extent cx="1054735" cy="1581785"/>
                  <wp:effectExtent l="0" t="0" r="2540" b="8890"/>
                  <wp:docPr id="4" name="图片 4" descr="6eaf3a4f62e83b7f14faecc396b3f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eaf3a4f62e83b7f14faecc396b3f0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6068060</wp:posOffset>
                  </wp:positionH>
                  <wp:positionV relativeFrom="paragraph">
                    <wp:posOffset>535940</wp:posOffset>
                  </wp:positionV>
                  <wp:extent cx="1384300" cy="1744980"/>
                  <wp:effectExtent l="0" t="0" r="6350" b="7620"/>
                  <wp:wrapNone/>
                  <wp:docPr id="3" name="Picture 2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5915660</wp:posOffset>
                  </wp:positionH>
                  <wp:positionV relativeFrom="paragraph">
                    <wp:posOffset>383540</wp:posOffset>
                  </wp:positionV>
                  <wp:extent cx="1384300" cy="1744980"/>
                  <wp:effectExtent l="0" t="0" r="6350" b="7620"/>
                  <wp:wrapNone/>
                  <wp:docPr id="2" name="Picture 2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5763260</wp:posOffset>
                  </wp:positionH>
                  <wp:positionV relativeFrom="paragraph">
                    <wp:posOffset>231140</wp:posOffset>
                  </wp:positionV>
                  <wp:extent cx="1384300" cy="1744980"/>
                  <wp:effectExtent l="0" t="0" r="6350" b="7620"/>
                  <wp:wrapNone/>
                  <wp:docPr id="1" name="Picture 2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中南财经政法大学民商法学硕士、兰州大学法学学士。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中南财经政法大学民商法学硕士、兰州大学法学学士双重教育背景，深耕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公司法、不良资产、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破产领域11年，现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江苏政纬律师事务所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合伙人、破产与执行业务部主任，兼具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扎实的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理论功底与实务经验，主办破产重整、清算及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商事诉讼、不良资产执行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逾百件，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多个案件成为法院典型案例，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多次受邀开展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破产及不良资产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专题培训。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苏州高新区律协破产法委员会副主任、苏州市律协公司法委员会委员、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苏州破产管理人协会会员服务委员会委员，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也是中国法学会会员。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1B96B18"/>
    <w:rsid w:val="26322F31"/>
    <w:rsid w:val="2DEB303B"/>
    <w:rsid w:val="315D6A5E"/>
    <w:rsid w:val="3BC749A3"/>
    <w:rsid w:val="3FF90D5A"/>
    <w:rsid w:val="61417FFF"/>
    <w:rsid w:val="662B6C48"/>
    <w:rsid w:val="67BCF696"/>
    <w:rsid w:val="6EE0139C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491</Words>
  <Characters>504</Characters>
  <Lines>0</Lines>
  <Paragraphs>0</Paragraphs>
  <TotalTime>0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2026-03-12T01:00:00Z</dcterms:created>
  <dc:creator>Dwwer</dc:creator>
  <cp:lastModifiedBy>Dwwer</cp:lastModifiedBy>
  <dcterms:modified xsi:type="dcterms:W3CDTF">2026-03-25T06:23:08Z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D86A191D2F264DCFB3AE913273BE505B_13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