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5291"/>
        <w:gridCol w:w="2052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张德强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职业照</w:t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1990年毕业于山东科技大学，获学士学位，长期致力于公司法律事务及婚姻家庭法律事务。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A368FF0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3071C"/>
    <w:rsid w:val="04D4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302</Characters>
  <Lines>0</Lines>
  <Paragraphs>0</Paragraphs>
  <TotalTime>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2026-03-18T08:11:00Z</dcterms:created>
  <dc:creator>Administrator</dc:creator>
  <cp:lastModifiedBy>Dwwer</cp:lastModifiedBy>
  <dcterms:modified xsi:type="dcterms:W3CDTF">2026-03-20T01:51:23Z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eyJoZGlkIjoiZDNkZTg0Zjk0YjgzNjgwZDg4Y2M3ZjQ5NjY0Y2Q5NDIiLCJ1c2VySWQiOiI2NjI0NjkxMjkifQ==</vt:lpwstr>
  </property>
  <property fmtid="{D5CDD505-2E9C-101B-9397-08002B2CF9AE}" pid="4" name="ICV">
    <vt:lpwstr>2DB3D09F632A42559F995185B9EE4B1B_12</vt:lpwstr>
  </property>
</Properties>
</file>