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4247"/>
        <w:gridCol w:w="352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谈海圣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inline distT="0" distB="0" distL="114300" distR="114300">
                  <wp:extent cx="1436370" cy="1438910"/>
                  <wp:effectExtent l="0" t="0" r="11430" b="8890"/>
                  <wp:docPr id="1" name="图片 1" descr="1、谈海圣（律所主任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、谈海圣（律所主任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权益合伙人/□律师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法律硕士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164FD02B">
            <w:pPr>
              <w:ind w:left="150"/>
              <w:rPr>
                <w:sz w:val="24"/>
              </w:rPr>
            </w:pPr>
            <w:r>
              <w:rPr>
                <w:rFonts w:hint="eastAsia"/>
                <w:sz w:val="24"/>
              </w:rPr>
              <w:t>江苏政纬律师事务所主任，党支部书记，苏州仲裁委员会仲裁员。自2018年任苏州高新区（虎丘区）律师协会会长。苏州高新区管委会、武警苏州支队、苏州某战略支援部队、苏州科技大学、苏高新股份集团、中建国际、苏州园林集团等行政机关与大型企业常年法律顾问。</w:t>
            </w:r>
          </w:p>
          <w:p w14:paraId="37508F44">
            <w:pPr>
              <w:ind w:left="15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主要学习经历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1991年-1995年 苏州铁道师范学院  法学学士 2000年-2003年  苏州大学  法律硕士；多次参加北京大学、清华大学等著名高校高级律师人才研修班学习。</w:t>
            </w:r>
          </w:p>
          <w:p w14:paraId="54DC7814">
            <w:pPr>
              <w:ind w:left="1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主要工作经历：</w:t>
            </w:r>
          </w:p>
          <w:p w14:paraId="0E19D557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2005年-至今       江苏政纬律师事务所 主任</w:t>
            </w:r>
          </w:p>
          <w:p w14:paraId="101A1265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2001年-2005年    江苏名仁律师事务所   合伙人</w:t>
            </w:r>
          </w:p>
          <w:p w14:paraId="5340717A">
            <w:pPr>
              <w:ind w:left="149" w:leftChars="71"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1997年-2001年    江苏民信律师事务所   律师</w:t>
            </w:r>
          </w:p>
          <w:p w14:paraId="6A4E256B">
            <w:pPr>
              <w:ind w:left="149" w:leftChars="71"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1995年-1997年    江南社会学院         讲师</w:t>
            </w:r>
          </w:p>
          <w:p w14:paraId="2579382E">
            <w:pPr>
              <w:numPr>
                <w:ilvl w:val="0"/>
                <w:numId w:val="1"/>
              </w:numPr>
              <w:ind w:left="150"/>
              <w:rPr>
                <w:rFonts w:hint="eastAsia"/>
                <w:sz w:val="28"/>
                <w:szCs w:val="28"/>
              </w:rPr>
            </w:pPr>
          </w:p>
          <w:p w14:paraId="48BC60DB">
            <w:pPr>
              <w:rPr>
                <w:rFonts w:hint="eastAsia"/>
                <w:sz w:val="24"/>
              </w:rPr>
            </w:pP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3834D7C8">
            <w:pPr>
              <w:ind w:left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苏州市虎丘区人大代表，人大法工委委员。苏州高新区（虎丘区）律师协会会长，苏州市安徽商会副会长、苏州高新区枫桥商会副会长、苏州高新区苏台协进会副会长，苏州狮山商务创新区商会理事、苏州高新区退役军人促进会监事。 </w:t>
            </w:r>
          </w:p>
          <w:p w14:paraId="09D5242A">
            <w:pPr>
              <w:ind w:left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江苏省优秀律师、苏州市先进律师事务所主任、江苏师范大学兼职教授、苏州大学律师学院客座教授，苏州大学律师学院城市更新与不动产法研究中心主任，苏州工业园区管委会智库专家、苏州高新区公安分局智库专家、苏州市虎丘区监委特约监察员。2025年苏州高新区高质量发展先进个人。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 w14:paraId="7CBC09B9">
      <w:pPr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63ACB"/>
    <w:multiLevelType w:val="multilevel"/>
    <w:tmpl w:val="21363ACB"/>
    <w:lvl w:ilvl="0" w:tentative="0">
      <w:start w:val="1"/>
      <w:numFmt w:val="japaneseCounting"/>
      <w:lvlText w:val="（%1）"/>
      <w:lvlJc w:val="left"/>
      <w:pPr>
        <w:ind w:left="123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0" w:hanging="420"/>
      </w:pPr>
    </w:lvl>
    <w:lvl w:ilvl="2" w:tentative="0">
      <w:start w:val="1"/>
      <w:numFmt w:val="lowerRoman"/>
      <w:lvlText w:val="%3."/>
      <w:lvlJc w:val="right"/>
      <w:pPr>
        <w:ind w:left="1410" w:hanging="420"/>
      </w:pPr>
    </w:lvl>
    <w:lvl w:ilvl="3" w:tentative="0">
      <w:start w:val="1"/>
      <w:numFmt w:val="decimal"/>
      <w:lvlText w:val="%4."/>
      <w:lvlJc w:val="left"/>
      <w:pPr>
        <w:ind w:left="1830" w:hanging="420"/>
      </w:pPr>
    </w:lvl>
    <w:lvl w:ilvl="4" w:tentative="0">
      <w:start w:val="1"/>
      <w:numFmt w:val="lowerLetter"/>
      <w:lvlText w:val="%5)"/>
      <w:lvlJc w:val="left"/>
      <w:pPr>
        <w:ind w:left="2250" w:hanging="420"/>
      </w:pPr>
    </w:lvl>
    <w:lvl w:ilvl="5" w:tentative="0">
      <w:start w:val="1"/>
      <w:numFmt w:val="lowerRoman"/>
      <w:lvlText w:val="%6."/>
      <w:lvlJc w:val="right"/>
      <w:pPr>
        <w:ind w:left="2670" w:hanging="420"/>
      </w:pPr>
    </w:lvl>
    <w:lvl w:ilvl="6" w:tentative="0">
      <w:start w:val="1"/>
      <w:numFmt w:val="decimal"/>
      <w:lvlText w:val="%7."/>
      <w:lvlJc w:val="left"/>
      <w:pPr>
        <w:ind w:left="3090" w:hanging="420"/>
      </w:pPr>
    </w:lvl>
    <w:lvl w:ilvl="7" w:tentative="0">
      <w:start w:val="1"/>
      <w:numFmt w:val="lowerLetter"/>
      <w:lvlText w:val="%8)"/>
      <w:lvlJc w:val="left"/>
      <w:pPr>
        <w:ind w:left="3510" w:hanging="420"/>
      </w:pPr>
    </w:lvl>
    <w:lvl w:ilvl="8" w:tentative="0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061F9D"/>
    <w:rsid w:val="00086B57"/>
    <w:rsid w:val="00143E0E"/>
    <w:rsid w:val="00153D2C"/>
    <w:rsid w:val="001A198E"/>
    <w:rsid w:val="00207E1B"/>
    <w:rsid w:val="003118FE"/>
    <w:rsid w:val="00362C1F"/>
    <w:rsid w:val="004C714F"/>
    <w:rsid w:val="005F1EF2"/>
    <w:rsid w:val="006D04C5"/>
    <w:rsid w:val="0079455E"/>
    <w:rsid w:val="00A9330E"/>
    <w:rsid w:val="00AE0509"/>
    <w:rsid w:val="00B0590B"/>
    <w:rsid w:val="00C454D1"/>
    <w:rsid w:val="00C90584"/>
    <w:rsid w:val="00CF55DF"/>
    <w:rsid w:val="00E25514"/>
    <w:rsid w:val="00E5427A"/>
    <w:rsid w:val="00EC50C5"/>
    <w:rsid w:val="26322F31"/>
    <w:rsid w:val="2687235E"/>
    <w:rsid w:val="2B7F286D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7FF5DF1A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783</Characters>
  <Lines>6</Lines>
  <Paragraphs>1</Paragraphs>
  <TotalTime>0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2026-03-20T02:25:44Z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